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实训场景2：集装箱的选用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bCs/>
          <w:color w:val="000000"/>
          <w:szCs w:val="21"/>
          <w:lang w:eastAsia="zh-CN"/>
        </w:rPr>
      </w:pPr>
      <w:r>
        <w:rPr>
          <w:rFonts w:hint="eastAsia"/>
          <w:bCs/>
          <w:color w:val="000000"/>
          <w:szCs w:val="21"/>
        </w:rPr>
        <w:t>在集装箱货物运输中，为了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、货、箱的安全，必须根据货物的性质、种类、容积、重量和形状来选择适当的集装箱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船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bCs/>
          <w:color w:val="000000"/>
          <w:szCs w:val="21"/>
          <w:lang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____货物可选用的开顶集装箱、平台式集装箱。（笨重）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bCs/>
          <w:color w:val="000000"/>
          <w:szCs w:val="21"/>
          <w:lang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____货物可选用的开顶集装箱、平台式集装箱。（危险）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bCs/>
          <w:color w:val="000000"/>
          <w:szCs w:val="21"/>
          <w:lang w:eastAsia="zh-CN"/>
        </w:rPr>
      </w:pPr>
      <w:r>
        <w:rPr>
          <w:rFonts w:hint="eastAsia"/>
          <w:bCs/>
          <w:color w:val="000000"/>
          <w:szCs w:val="21"/>
        </w:rPr>
        <w:t>发货人、承运人、收货人以及其他关系人在相互交接时，除对集装箱进行检查外，应以</w:t>
      </w:r>
      <w:r>
        <w:rPr>
          <w:rFonts w:hint="eastAsia"/>
          <w:bCs/>
          <w:color w:val="000000"/>
          <w:szCs w:val="21"/>
          <w:lang w:val="en-US" w:eastAsia="zh-CN"/>
        </w:rPr>
        <w:t>______</w:t>
      </w:r>
      <w:r>
        <w:rPr>
          <w:rFonts w:hint="eastAsia"/>
          <w:bCs/>
          <w:color w:val="000000"/>
          <w:szCs w:val="21"/>
        </w:rPr>
        <w:t>等书面形式确认集装箱交接时的状态。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设备交接单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bCs/>
          <w:color w:val="000000"/>
          <w:szCs w:val="21"/>
          <w:lang w:eastAsia="zh-CN"/>
        </w:rPr>
      </w:pPr>
      <w:r>
        <w:rPr>
          <w:rFonts w:hint="eastAsia"/>
          <w:bCs/>
          <w:color w:val="000000"/>
          <w:szCs w:val="21"/>
        </w:rPr>
        <w:t>通常，对集装箱的检查应做到：外部检查、内部检查、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检查、清洁检查、附属件的检查。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箱门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76BB28"/>
    <w:multiLevelType w:val="singleLevel"/>
    <w:tmpl w:val="E476BB2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48427684"/>
    <w:rsid w:val="4842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2024-03-11T09:50:00Z</dcterms:created>
  <dc:creator>木兮</dc:creator>
  <cp:lastModifiedBy>木兮</cp:lastModifiedBy>
  <dcterms:modified xsi:type="dcterms:W3CDTF">2024-03-11T09:51:41Z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D0FD15D8D4ED4FDEB01CF5F75B4298C6_11</vt:lpwstr>
  </property>
</Properties>
</file>